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DF" w:rsidRDefault="00DF10DF" w:rsidP="00DF10DF">
      <w:pPr>
        <w:pStyle w:val="1"/>
      </w:pPr>
      <w:r>
        <w:t>(143-33-9)氰化钠的理化及危险特性表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119"/>
        <w:gridCol w:w="2227"/>
        <w:gridCol w:w="2339"/>
      </w:tblGrid>
      <w:tr w:rsidR="00DF10D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中文名：氰化钠；</w:t>
            </w:r>
            <w:r>
              <w:rPr>
                <w:rFonts w:ascii="宋体" w:hAnsi="宋体" w:hint="eastAsia"/>
                <w:szCs w:val="18"/>
              </w:rPr>
              <w:t>山奈钠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sodium cyanide 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NaCN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</w:t>
            </w:r>
            <w:r>
              <w:rPr>
                <w:rFonts w:ascii="宋体" w:hAnsi="宋体" w:hint="eastAsia"/>
                <w:szCs w:val="18"/>
              </w:rPr>
              <w:t>49.02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  <w:r>
              <w:rPr>
                <w:rFonts w:ascii="宋体" w:hAnsi="宋体" w:hint="eastAsia"/>
                <w:szCs w:val="18"/>
              </w:rPr>
              <w:t>1689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</w:t>
            </w:r>
            <w:r>
              <w:rPr>
                <w:rFonts w:ascii="宋体" w:hAnsi="宋体"/>
              </w:rPr>
              <w:t>类；</w:t>
            </w:r>
            <w:r>
              <w:rPr>
                <w:rFonts w:ascii="宋体" w:hAnsi="宋体" w:hint="eastAsia"/>
              </w:rPr>
              <w:t>毒害品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61001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 w:hint="eastAsia"/>
                <w:szCs w:val="18"/>
              </w:rPr>
              <w:t>143-33-9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包装标志：剧毒品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szCs w:val="18"/>
              </w:rPr>
              <w:t>白色或灰色粉末状结晶，有微弱的氰化氢气味。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</w:t>
            </w:r>
            <w:r>
              <w:rPr>
                <w:rFonts w:ascii="宋体" w:hAnsi="宋体" w:hint="eastAsia"/>
                <w:szCs w:val="18"/>
              </w:rPr>
              <w:t>易溶于水，微溶于液氨、乙醇、乙醚、苯。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熔点（℃）：563.7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沸点（℃）：1496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相对密度（水＝1）：1.60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饱和蒸气压（kPa）：0.13（817℃）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DF10DF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燃烧性：不燃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聚合危害：不聚合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  <w:spacing w:val="-6"/>
              </w:rPr>
            </w:pPr>
            <w:r>
              <w:rPr>
                <w:rFonts w:ascii="宋体" w:hAnsi="宋体" w:hint="eastAsia"/>
              </w:rPr>
              <w:t>避免接触的条件：潮湿空气。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燃烧分解产物：氰化氢、氧化氮。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  <w:r>
              <w:rPr>
                <w:rFonts w:ascii="宋体" w:hAnsi="宋体" w:hint="eastAsia"/>
                <w:szCs w:val="18"/>
              </w:rPr>
              <w:t>酸类、强氧化剂、水。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szCs w:val="18"/>
              </w:rPr>
              <w:t>不燃。与硝酸盐、亚硝酸盐、氯酸盐反应剧烈, 有发生爆炸的危险。遇酸会产生剧毒、易燃的氰化氢气体。在潮湿空气或二氧化碳中即缓慢发出微量氰化氢气体。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 w:hint="eastAsia"/>
                <w:szCs w:val="18"/>
              </w:rPr>
              <w:t>本品不燃。发生火灾时应尽量抢救商品，防止包装破损，引起环境污染。消防人员须佩戴防毒面具、穿全身消防服，在上风向灭火。灭火剂：干粉、砂土。禁止用二氧化碳和酸碱灭火剂灭火。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6.4 mg/kg(大鼠经口)</w:t>
            </w:r>
          </w:p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DF10DF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DF10DF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抑制呼吸酶，造成细胞内窒息。吸入、口服或经皮吸收均可引起急性中毒。口服50～100mg即可引起猝死。非骤死者临床分为４期：前驱期有粘膜刺激、 呼吸加快加深、乏力、头痛；口服有舌尖、口腔发麻等。呼吸困难期有呼吸困难、血压升高、皮肤粘膜呈鲜红色等。惊厥期出现抽搐、昏迷、呼吸衰竭。麻痹期全身肌肉松弛，呼吸心跳停止而死亡。长期接触小量氰化物出现神经衰弱综合征、眼及上呼吸道刺激。可引起皮疹。 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皮肤接触：</w:t>
            </w:r>
            <w:r>
              <w:rPr>
                <w:rFonts w:ascii="宋体" w:hAnsi="宋体" w:hint="eastAsia"/>
                <w:szCs w:val="18"/>
              </w:rPr>
              <w:t>立即脱去污染的衣着，用流动清水或5%硫代硫酸钠溶液彻底冲洗至少２０分钟。就医。</w:t>
            </w:r>
            <w:r>
              <w:rPr>
                <w:rFonts w:ascii="宋体" w:hAnsi="宋体" w:hint="eastAsia"/>
                <w:bCs/>
              </w:rPr>
              <w:t xml:space="preserve">  ※眼睛接触：</w:t>
            </w:r>
            <w:r>
              <w:rPr>
                <w:rFonts w:ascii="宋体" w:hAnsi="宋体" w:hint="eastAsia"/>
                <w:szCs w:val="18"/>
              </w:rPr>
              <w:t>立即提起眼睑，用大量流动清水或生理盐水彻底冲洗至少15分钟。就医。</w:t>
            </w:r>
            <w:r>
              <w:rPr>
                <w:rFonts w:ascii="宋体" w:hAnsi="宋体" w:hint="eastAsia"/>
                <w:bCs/>
              </w:rPr>
              <w:t xml:space="preserve">   ※吸入：</w:t>
            </w:r>
            <w:r>
              <w:rPr>
                <w:rFonts w:ascii="宋体" w:hAnsi="宋体" w:hint="eastAsia"/>
                <w:szCs w:val="18"/>
              </w:rPr>
              <w:t>迅速脱离现场至空气新鲜处。保持呼吸道通畅。如呼吸困难，给输氧。呼吸心跳停止时，立即进行人工呼吸（勿用口对口）和胸外心脏按压术。给吸入亚硝酸异戊酯，就医。</w:t>
            </w:r>
            <w:r>
              <w:rPr>
                <w:rFonts w:ascii="宋体" w:hAnsi="宋体" w:hint="eastAsia"/>
                <w:bCs/>
              </w:rPr>
              <w:t xml:space="preserve">   ※食入：</w:t>
            </w:r>
            <w:r>
              <w:rPr>
                <w:rFonts w:ascii="宋体" w:hAnsi="宋体" w:hint="eastAsia"/>
                <w:szCs w:val="18"/>
              </w:rPr>
              <w:t>饮足量温水，催吐。用1:5000高锰酸钾或５％硫代硫酸钠溶液洗胃。就医。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</w:t>
            </w:r>
            <w:r>
              <w:rPr>
                <w:rFonts w:ascii="宋体" w:hAnsi="宋体" w:hint="eastAsia"/>
                <w:szCs w:val="18"/>
              </w:rPr>
              <w:t>严加密闭，提供充分的局部排风和全面通风。尽可能机械化、自动化。提供安全淋浴和洗眼设备。</w:t>
            </w:r>
            <w:r>
              <w:rPr>
                <w:rFonts w:ascii="宋体" w:hAnsi="宋体" w:hint="eastAsia"/>
              </w:rPr>
              <w:t xml:space="preserve">    ※呼吸系统防护：</w:t>
            </w:r>
            <w:r>
              <w:rPr>
                <w:rFonts w:ascii="宋体" w:hAnsi="宋体" w:hint="eastAsia"/>
                <w:szCs w:val="18"/>
              </w:rPr>
              <w:t>可能接触毒物时，必须佩戴头罩型电动送风过滤式防尘呼吸器。紧急事态抢救或撤离时，建议佩戴自给式呼吸器。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/>
              </w:rPr>
              <w:t>※眼睛防护：</w:t>
            </w:r>
            <w:r>
              <w:rPr>
                <w:rFonts w:ascii="宋体" w:hAnsi="宋体" w:hint="eastAsia"/>
              </w:rPr>
              <w:t>呼吸系统防护中己作</w:t>
            </w:r>
            <w:r>
              <w:rPr>
                <w:rFonts w:ascii="宋体" w:hAnsi="宋体"/>
              </w:rPr>
              <w:t>防护。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※身体防护：</w:t>
            </w:r>
            <w:r>
              <w:rPr>
                <w:rFonts w:ascii="宋体" w:hAnsi="宋体" w:hint="eastAsia"/>
                <w:szCs w:val="18"/>
              </w:rPr>
              <w:t>穿连衣式胶布防毒衣。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※手防护：戴</w:t>
            </w:r>
            <w:r>
              <w:rPr>
                <w:rFonts w:ascii="宋体" w:hAnsi="宋体" w:hint="eastAsia"/>
              </w:rPr>
              <w:t>橡胶手套</w:t>
            </w:r>
            <w:r>
              <w:rPr>
                <w:rFonts w:ascii="宋体" w:hAnsi="宋体"/>
              </w:rPr>
              <w:t>。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※其他防护：</w:t>
            </w:r>
            <w:r>
              <w:rPr>
                <w:rFonts w:ascii="宋体" w:hAnsi="宋体" w:hint="eastAsia"/>
                <w:szCs w:val="18"/>
              </w:rPr>
              <w:t>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 w:rsidR="00DF10D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DF10DF" w:rsidRDefault="00DF10DF" w:rsidP="0090435F">
            <w:pPr>
              <w:spacing w:line="24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0DF" w:rsidRDefault="00DF10DF" w:rsidP="0090435F">
            <w:pPr>
              <w:spacing w:line="24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干燥、通风良好的库房。远离火种、热源。库内相对湿度不超过80％。包装密封。应与氧化剂、酸类、食用化学品分开存放，切忌混储。储区应备有合适的材料收容泄漏物。应严格执行极毒物品“五双”管理制度。</w:t>
            </w:r>
          </w:p>
          <w:p w:rsidR="00DF10DF" w:rsidRDefault="00DF10DF" w:rsidP="0090435F">
            <w:pPr>
              <w:spacing w:line="24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18"/>
              </w:rPr>
              <w:t>铁路运输时应严格按照铁道部《危险货物运输规则》中的危险货物配装表进行配装。运输前应先检查包装容器是否完整、密封，运输过程中要确保容器不泄漏、不倒塌、不坠落、不损坏。严禁与酸类、氧化剂、食品及食品添加剂混运。运输时运输车辆应配备泄漏应急处理设备。运输途中应防曝晒、雨淋，防高温。公路运输时要按规定路线行驶，禁止在居民区和人口稠密区停留。</w:t>
            </w:r>
          </w:p>
        </w:tc>
      </w:tr>
    </w:tbl>
    <w:p w:rsidR="00DF10DF" w:rsidRDefault="00DF10DF" w:rsidP="00DF10DF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DF"/>
    <w:rsid w:val="00DF10DF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C20FA-7E2C-4466-9291-125AB212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F10DF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F10DF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>zyhq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